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0779" w14:textId="77777777" w:rsidR="00876EB7" w:rsidRDefault="00876EB7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898320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«Каменская средняя общеобразовательная школа»</w:t>
      </w:r>
    </w:p>
    <w:p w14:paraId="5678381E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DBA67" w14:textId="77777777" w:rsidR="00E95752" w:rsidRPr="00E95752" w:rsidRDefault="00A521C0" w:rsidP="00E95752">
      <w:pPr>
        <w:spacing w:after="0"/>
        <w:ind w:hanging="567"/>
        <w:rPr>
          <w:rFonts w:ascii="Comic Sans MS" w:hAnsi="Comic Sans MS" w:cs="Arial"/>
          <w:b/>
          <w:i/>
          <w:color w:val="FF9900"/>
          <w:sz w:val="20"/>
          <w:szCs w:val="20"/>
        </w:rPr>
      </w:pPr>
      <w:r w:rsidRPr="00275F3F">
        <w:rPr>
          <w:rFonts w:ascii="Comic Sans MS" w:hAnsi="Comic Sans MS" w:cs="Cambria"/>
          <w:b/>
          <w:i/>
          <w:color w:val="FF9900"/>
          <w:sz w:val="20"/>
          <w:szCs w:val="20"/>
        </w:rPr>
        <w:t xml:space="preserve">           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СОВЕТЫ</w:t>
      </w:r>
      <w:r w:rsidR="00E95752" w:rsidRPr="00E95752">
        <w:rPr>
          <w:rFonts w:ascii="Comic Sans MS" w:hAnsi="Comic Sans MS" w:cs="Arial"/>
          <w:b/>
          <w:i/>
          <w:color w:val="FF9900"/>
          <w:sz w:val="20"/>
          <w:szCs w:val="20"/>
        </w:rPr>
        <w:t xml:space="preserve">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ПСИХОЛОГА</w:t>
      </w:r>
    </w:p>
    <w:p w14:paraId="72B4E3A5" w14:textId="77777777" w:rsidR="00135624" w:rsidRDefault="00135624" w:rsidP="00135624">
      <w:pPr>
        <w:spacing w:after="0"/>
        <w:ind w:left="77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08E362B" w14:textId="77777777" w:rsidR="00320144" w:rsidRPr="000A52E7" w:rsidRDefault="00320144" w:rsidP="00320144">
      <w:pPr>
        <w:pStyle w:val="a8"/>
        <w:spacing w:before="0" w:beforeAutospacing="0" w:after="0" w:afterAutospacing="0" w:line="360" w:lineRule="atLeast"/>
        <w:jc w:val="center"/>
        <w:textAlignment w:val="baseline"/>
        <w:rPr>
          <w:rFonts w:ascii="Georgia" w:hAnsi="Georgia" w:cs="Arial"/>
          <w:i/>
          <w:iCs/>
          <w:color w:val="00B050"/>
          <w:sz w:val="28"/>
          <w:szCs w:val="28"/>
        </w:rPr>
      </w:pPr>
      <w:r w:rsidRPr="000A52E7">
        <w:rPr>
          <w:rFonts w:ascii="Georgia" w:hAnsi="Georgia"/>
          <w:b/>
          <w:bCs/>
          <w:i/>
          <w:iCs/>
          <w:color w:val="00B050"/>
          <w:sz w:val="28"/>
          <w:szCs w:val="28"/>
          <w:bdr w:val="none" w:sz="0" w:space="0" w:color="auto" w:frame="1"/>
        </w:rPr>
        <w:t>Консультация для педагогов</w:t>
      </w:r>
    </w:p>
    <w:p w14:paraId="0AC0C19A" w14:textId="77777777" w:rsidR="00320144" w:rsidRPr="000A52E7" w:rsidRDefault="00320144" w:rsidP="00320144">
      <w:pPr>
        <w:pStyle w:val="a8"/>
        <w:spacing w:before="0" w:beforeAutospacing="0" w:after="0" w:afterAutospacing="0" w:line="360" w:lineRule="atLeast"/>
        <w:jc w:val="center"/>
        <w:textAlignment w:val="baseline"/>
        <w:rPr>
          <w:rFonts w:ascii="Georgia" w:hAnsi="Georgia" w:cs="Arial"/>
          <w:i/>
          <w:iCs/>
          <w:color w:val="00B050"/>
          <w:sz w:val="28"/>
          <w:szCs w:val="28"/>
        </w:rPr>
      </w:pPr>
      <w:r w:rsidRPr="000A52E7">
        <w:rPr>
          <w:rFonts w:ascii="Georgia" w:hAnsi="Georgia"/>
          <w:b/>
          <w:bCs/>
          <w:i/>
          <w:iCs/>
          <w:color w:val="00B050"/>
          <w:sz w:val="28"/>
          <w:szCs w:val="28"/>
          <w:bdr w:val="none" w:sz="0" w:space="0" w:color="auto" w:frame="1"/>
        </w:rPr>
        <w:t>«Речевая агрессия у детей»</w:t>
      </w:r>
    </w:p>
    <w:p w14:paraId="1FCFEA58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0B050"/>
        </w:rPr>
      </w:pPr>
      <w:r w:rsidRPr="00320144">
        <w:rPr>
          <w:b/>
          <w:bCs/>
          <w:color w:val="00B050"/>
          <w:sz w:val="36"/>
          <w:szCs w:val="36"/>
          <w:bdr w:val="none" w:sz="0" w:space="0" w:color="auto" w:frame="1"/>
          <w:lang w:val="en-US"/>
        </w:rPr>
        <w:t> </w:t>
      </w:r>
    </w:p>
    <w:p w14:paraId="5C014F08" w14:textId="2728C7EB" w:rsidR="00320144" w:rsidRDefault="00320144" w:rsidP="000A52E7">
      <w:pPr>
        <w:pStyle w:val="a8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A5E69"/>
        </w:rPr>
      </w:pPr>
      <w:r>
        <w:rPr>
          <w:b/>
          <w:bCs/>
          <w:noProof/>
          <w:color w:val="0A5E69"/>
          <w:sz w:val="36"/>
          <w:szCs w:val="36"/>
          <w:bdr w:val="none" w:sz="0" w:space="0" w:color="auto" w:frame="1"/>
        </w:rPr>
        <w:drawing>
          <wp:inline distT="0" distB="0" distL="0" distR="0" wp14:anchorId="553DD605" wp14:editId="404863B8">
            <wp:extent cx="1711125" cy="1735455"/>
            <wp:effectExtent l="0" t="0" r="3810" b="0"/>
            <wp:docPr id="3" name="Рисунок 3" descr="http://www.psiholog-pyatashova.ru/images/recha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iholog-pyatashova.ru/images/rechag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0" t="6140" r="21068"/>
                    <a:stretch/>
                  </pic:blipFill>
                  <pic:spPr bwMode="auto">
                    <a:xfrm>
                      <a:off x="0" y="0"/>
                      <a:ext cx="1724838" cy="17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A5E69"/>
          <w:sz w:val="36"/>
          <w:szCs w:val="36"/>
          <w:bdr w:val="none" w:sz="0" w:space="0" w:color="auto" w:frame="1"/>
          <w:lang w:val="en-US"/>
        </w:rPr>
        <w:br/>
      </w:r>
    </w:p>
    <w:p w14:paraId="3941D1BB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 Речевую агрессию в самом общем виде можно определить, как грубое, оскорбительное, обидное общение. Необходимо различать агрессивное речевое поведение - ситуативные вспышки грубости («дразнилки», «обзывательства»,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        </w:t>
      </w:r>
    </w:p>
    <w:p w14:paraId="2D17B506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 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</w:t>
      </w:r>
      <w:proofErr w:type="spellStart"/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Чо</w:t>
      </w:r>
      <w:proofErr w:type="spellEnd"/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 xml:space="preserve">, дурак что ли?!» - презрительно замечает его товарищ по игре. Незамедлительный риторический вопрос мамы «Разве можно так ругаться?!» натыкается на недоуменное: «А что, скажешь, умный?». Вполне очевидно, что механическое одергивание («Так нельзя!», «Что говоришь!»), </w:t>
      </w: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lastRenderedPageBreak/>
        <w:t>которым преимущественно ограничивается воспитатель, лишь усугубляет ситуацию, демонстрируя бессилие взрослого и явную неэффективность подобного воздействия.</w:t>
      </w:r>
    </w:p>
    <w:p w14:paraId="0188629A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14:paraId="683B62FE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14:paraId="49519B31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 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 Речь воспитателей дошкольных учреждений иногда демонстрирует пренебрежительно 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рты!»); унизительных обращениях к детям по фамилии, а иногда даже явных оскорблениях и угрозах («Поставлю в угол!»...). Именно речевая агрессия педагога имеет наиболее опасные последствия. У детей снижается самооценка, возникает неуверенность в себе, появляется сначала страх перед конкретным воспитателем, а потом и перед взрослым вообще. 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 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 поведением. Следует отчетливо представлять уровень развития и реальные возможности дошкольника, пытаться посмотреть на проблемы его глазами, и чаще вспоминать себя в том возрасте, когда ступеньки в подъезде казались высокими.</w:t>
      </w:r>
    </w:p>
    <w:p w14:paraId="5ABB81D6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Существуют также частные приемы контроля над агрессией слова - способы речевого воздействия и эффективного реагирования в конкретных ситуациях:</w:t>
      </w:r>
    </w:p>
    <w:p w14:paraId="6670E32E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ind w:left="720" w:hanging="360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 w:cs="Arial"/>
          <w:color w:val="0D0D0D" w:themeColor="text1" w:themeTint="F2"/>
          <w:bdr w:val="none" w:sz="0" w:space="0" w:color="auto" w:frame="1"/>
        </w:rPr>
        <w:t>·</w:t>
      </w: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        прямое порицание - самый известный прием педагогического воздействия в ситуации негативных проявлений поведения ребенка;</w:t>
      </w:r>
    </w:p>
    <w:p w14:paraId="13C83FE5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ind w:left="720" w:hanging="360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 w:cs="Arial"/>
          <w:color w:val="0D0D0D" w:themeColor="text1" w:themeTint="F2"/>
          <w:bdr w:val="none" w:sz="0" w:space="0" w:color="auto" w:frame="1"/>
        </w:rPr>
        <w:t>·</w:t>
      </w: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        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не замечает ее, демонстрирует внешнюю незаинтересованность;</w:t>
      </w:r>
    </w:p>
    <w:p w14:paraId="0447E20D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ind w:left="720" w:hanging="360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 w:cs="Arial"/>
          <w:color w:val="0D0D0D" w:themeColor="text1" w:themeTint="F2"/>
          <w:bdr w:val="none" w:sz="0" w:space="0" w:color="auto" w:frame="1"/>
        </w:rPr>
        <w:t>·</w:t>
      </w: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        переключение внимания. Иногда следует попытаться изменить враждебное настроение ребенка или отвлечь его от выполнения нежелательных действий;</w:t>
      </w:r>
    </w:p>
    <w:p w14:paraId="54B7C67E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ind w:left="720" w:hanging="360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 w:cs="Arial"/>
          <w:color w:val="0D0D0D" w:themeColor="text1" w:themeTint="F2"/>
          <w:bdr w:val="none" w:sz="0" w:space="0" w:color="auto" w:frame="1"/>
        </w:rPr>
        <w:t>·</w:t>
      </w: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 xml:space="preserve">        метод проецирования положительных личностных качеств и поведенческих реакций. Зная «сильные стороны личности ребенка, педагог в определенной </w:t>
      </w: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lastRenderedPageBreak/>
        <w:t>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14:paraId="2946AB56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Особую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14:paraId="1727DABC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 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14:paraId="6EFF25A0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Особое место в ряду средств устранения бестактности, агрессивности речи занимают более мягкие слова или выражения вместо грубых и непристойных.</w:t>
      </w:r>
    </w:p>
    <w:p w14:paraId="4D536854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</w:t>
      </w:r>
      <w:proofErr w:type="gramStart"/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то..</w:t>
      </w:r>
      <w:proofErr w:type="gramEnd"/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»).</w:t>
      </w:r>
    </w:p>
    <w:p w14:paraId="13D64C70" w14:textId="77777777" w:rsidR="00320144" w:rsidRPr="00320144" w:rsidRDefault="00320144" w:rsidP="00320144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 w:cs="Arial"/>
          <w:color w:val="0D0D0D" w:themeColor="text1" w:themeTint="F2"/>
        </w:rPr>
      </w:pPr>
      <w:r w:rsidRPr="00320144">
        <w:rPr>
          <w:rFonts w:ascii="Liberation Serif" w:hAnsi="Liberation Serif"/>
          <w:color w:val="0D0D0D" w:themeColor="text1" w:themeTint="F2"/>
          <w:bdr w:val="none" w:sz="0" w:space="0" w:color="auto" w:frame="1"/>
        </w:rPr>
        <w:t>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14:paraId="1F3F2A13" w14:textId="77777777" w:rsidR="000C705D" w:rsidRPr="00320144" w:rsidRDefault="000C705D" w:rsidP="00320144">
      <w:pPr>
        <w:spacing w:after="0" w:line="360" w:lineRule="atLeast"/>
        <w:jc w:val="both"/>
        <w:textAlignment w:val="baseline"/>
        <w:rPr>
          <w:rFonts w:ascii="Liberation Serif" w:hAnsi="Liberation Serif" w:cs="Times New Roman"/>
          <w:color w:val="0D0D0D" w:themeColor="text1" w:themeTint="F2"/>
          <w:sz w:val="24"/>
          <w:szCs w:val="24"/>
        </w:rPr>
      </w:pPr>
    </w:p>
    <w:sectPr w:rsidR="000C705D" w:rsidRPr="00320144" w:rsidSect="00135624">
      <w:pgSz w:w="11906" w:h="16838"/>
      <w:pgMar w:top="709" w:right="991" w:bottom="993" w:left="993" w:header="708" w:footer="708" w:gutter="0"/>
      <w:pgBorders w:offsetFrom="page">
        <w:top w:val="weavingBraid" w:sz="15" w:space="24" w:color="FFC000"/>
        <w:left w:val="weavingBraid" w:sz="15" w:space="24" w:color="FFC000"/>
        <w:bottom w:val="weavingBraid" w:sz="15" w:space="24" w:color="FFC000"/>
        <w:right w:val="weavingBraid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6CA"/>
    <w:multiLevelType w:val="hybridMultilevel"/>
    <w:tmpl w:val="563CC736"/>
    <w:lvl w:ilvl="0" w:tplc="EC10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C23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2A9D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D2EA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72D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FED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8AC4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0E5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623E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F3C63"/>
    <w:multiLevelType w:val="multilevel"/>
    <w:tmpl w:val="C79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49C2"/>
    <w:multiLevelType w:val="hybridMultilevel"/>
    <w:tmpl w:val="3DAEAF4E"/>
    <w:lvl w:ilvl="0" w:tplc="EE4444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0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AE0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307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724E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6460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324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4C8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A050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E3301"/>
    <w:multiLevelType w:val="multilevel"/>
    <w:tmpl w:val="EB5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B31C9"/>
    <w:multiLevelType w:val="multilevel"/>
    <w:tmpl w:val="667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82883"/>
    <w:multiLevelType w:val="multilevel"/>
    <w:tmpl w:val="EA6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F4DC4"/>
    <w:multiLevelType w:val="hybridMultilevel"/>
    <w:tmpl w:val="3B8AA346"/>
    <w:lvl w:ilvl="0" w:tplc="3D542010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A2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84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6A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2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4C6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8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47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8E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5566BA"/>
    <w:multiLevelType w:val="multilevel"/>
    <w:tmpl w:val="83F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60A87"/>
    <w:multiLevelType w:val="multilevel"/>
    <w:tmpl w:val="3DB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5923"/>
    <w:multiLevelType w:val="multilevel"/>
    <w:tmpl w:val="CCA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14861"/>
    <w:multiLevelType w:val="multilevel"/>
    <w:tmpl w:val="EAF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4323E"/>
    <w:multiLevelType w:val="hybridMultilevel"/>
    <w:tmpl w:val="A66851F8"/>
    <w:lvl w:ilvl="0" w:tplc="23164D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622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FC4A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A69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6489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787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E803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167A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A74A7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364352"/>
    <w:multiLevelType w:val="multilevel"/>
    <w:tmpl w:val="B1A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01EB0"/>
    <w:multiLevelType w:val="multilevel"/>
    <w:tmpl w:val="F4F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91F68"/>
    <w:multiLevelType w:val="multilevel"/>
    <w:tmpl w:val="14D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10127"/>
    <w:multiLevelType w:val="hybridMultilevel"/>
    <w:tmpl w:val="E7AAE4C6"/>
    <w:lvl w:ilvl="0" w:tplc="303836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3B432E5"/>
    <w:multiLevelType w:val="hybridMultilevel"/>
    <w:tmpl w:val="5E066E10"/>
    <w:lvl w:ilvl="0" w:tplc="D27A1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3843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DA98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B08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28D3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27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861D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8A1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B6A0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37810"/>
    <w:multiLevelType w:val="multilevel"/>
    <w:tmpl w:val="7EB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65B78"/>
    <w:multiLevelType w:val="multilevel"/>
    <w:tmpl w:val="9F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80FD8"/>
    <w:multiLevelType w:val="multilevel"/>
    <w:tmpl w:val="F56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17"/>
  </w:num>
  <w:num w:numId="16">
    <w:abstractNumId w:val="9"/>
  </w:num>
  <w:num w:numId="17">
    <w:abstractNumId w:val="19"/>
  </w:num>
  <w:num w:numId="18">
    <w:abstractNumId w:val="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EB"/>
    <w:rsid w:val="00004D72"/>
    <w:rsid w:val="000A52E7"/>
    <w:rsid w:val="000C705D"/>
    <w:rsid w:val="00135624"/>
    <w:rsid w:val="00222118"/>
    <w:rsid w:val="00275F3F"/>
    <w:rsid w:val="0028719C"/>
    <w:rsid w:val="00320144"/>
    <w:rsid w:val="003D43F5"/>
    <w:rsid w:val="003D6D9A"/>
    <w:rsid w:val="004C6B4F"/>
    <w:rsid w:val="00557443"/>
    <w:rsid w:val="005C7A7B"/>
    <w:rsid w:val="00682CC1"/>
    <w:rsid w:val="0077687A"/>
    <w:rsid w:val="007E24A9"/>
    <w:rsid w:val="007F76E5"/>
    <w:rsid w:val="00876EB7"/>
    <w:rsid w:val="009504A7"/>
    <w:rsid w:val="009D3F1E"/>
    <w:rsid w:val="00A521C0"/>
    <w:rsid w:val="00B83417"/>
    <w:rsid w:val="00CA7A82"/>
    <w:rsid w:val="00CF26D3"/>
    <w:rsid w:val="00D0690B"/>
    <w:rsid w:val="00D975FE"/>
    <w:rsid w:val="00E711E5"/>
    <w:rsid w:val="00E95752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02D"/>
  <w15:chartTrackingRefBased/>
  <w15:docId w15:val="{AB71F286-E209-4462-8FD4-8482AFA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6EB7"/>
    <w:pPr>
      <w:keepNext/>
      <w:keepLines/>
      <w:numPr>
        <w:numId w:val="1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EB7"/>
    <w:rPr>
      <w:rFonts w:ascii="Calibri" w:eastAsia="Calibri" w:hAnsi="Calibri" w:cs="Calibri"/>
      <w:b/>
      <w:color w:val="000000"/>
      <w:lang w:eastAsia="ru-RU"/>
    </w:rPr>
  </w:style>
  <w:style w:type="paragraph" w:styleId="a4">
    <w:name w:val="List Paragraph"/>
    <w:basedOn w:val="a"/>
    <w:uiPriority w:val="34"/>
    <w:qFormat/>
    <w:rsid w:val="00876EB7"/>
    <w:pPr>
      <w:ind w:left="720"/>
      <w:contextualSpacing/>
    </w:pPr>
  </w:style>
  <w:style w:type="character" w:styleId="a5">
    <w:name w:val="Strong"/>
    <w:basedOn w:val="a0"/>
    <w:uiPriority w:val="22"/>
    <w:qFormat/>
    <w:rsid w:val="007E24A9"/>
    <w:rPr>
      <w:b/>
      <w:bCs/>
    </w:rPr>
  </w:style>
  <w:style w:type="character" w:styleId="a6">
    <w:name w:val="Emphasis"/>
    <w:basedOn w:val="a0"/>
    <w:uiPriority w:val="20"/>
    <w:qFormat/>
    <w:rsid w:val="007E24A9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7E24A9"/>
  </w:style>
  <w:style w:type="paragraph" w:styleId="a8">
    <w:name w:val="No Spacing"/>
    <w:basedOn w:val="a"/>
    <w:uiPriority w:val="1"/>
    <w:qFormat/>
    <w:rsid w:val="003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2021-11-26T07:23:00Z</cp:lastPrinted>
  <dcterms:created xsi:type="dcterms:W3CDTF">2023-09-27T09:59:00Z</dcterms:created>
  <dcterms:modified xsi:type="dcterms:W3CDTF">2023-09-27T09:59:00Z</dcterms:modified>
</cp:coreProperties>
</file>